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Foxboro Neighborhood Association Meeting Minutes</w:t>
      </w:r>
    </w:p>
    <w:tbl>
      <w:tblPr>
        <w:tblW w:type="auto" w:w="0"/>
        <w:jc w:val="center"/>
        <w:tblLayout w:type="fixed"/>
        <w:tblLook w:firstColumn="1" w:firstRow="1" w:lastColumn="0" w:lastRow="0" w:noHBand="0" w:noVBand="1" w:val="04A0"/>
      </w:tblPr>
      <w:tblGrid>
        <w:gridCol w:w="2232"/>
        <w:gridCol w:w="8352"/>
      </w:tblGrid>
      <w:tr>
        <w:tc>
          <w:tcPr>
            <w:tcW w:type="dxa" w:w="5040"/>
            <w:vAlign w:val="center"/>
            <w:shd w:fill="EDEDED"/>
          </w:tcPr>
          <w:p>
            <w:pPr>
              <w:spacing w:after="0"/>
            </w:pPr>
            <w:r>
              <w:rPr>
                <w:b/>
              </w:rPr>
              <w:t>Date</w:t>
            </w:r>
          </w:p>
        </w:tc>
        <w:tc>
          <w:tcPr>
            <w:tcW w:type="dxa" w:w="5040"/>
            <w:vAlign w:val="center"/>
          </w:tcPr>
          <w:p>
            <w:pPr>
              <w:spacing w:after="0"/>
            </w:pPr>
            <w:r>
              <w:t>March 18, 2025</w:t>
            </w:r>
          </w:p>
        </w:tc>
      </w:tr>
      <w:tr>
        <w:tc>
          <w:tcPr>
            <w:tcW w:type="dxa" w:w="5040"/>
            <w:vAlign w:val="center"/>
            <w:shd w:fill="EDEDED"/>
          </w:tcPr>
          <w:p>
            <w:pPr>
              <w:spacing w:after="0"/>
            </w:pPr>
            <w:r>
              <w:rPr>
                <w:b/>
              </w:rPr>
              <w:t>Location</w:t>
            </w:r>
          </w:p>
        </w:tc>
        <w:tc>
          <w:tcPr>
            <w:tcW w:type="dxa" w:w="5040"/>
            <w:vAlign w:val="center"/>
          </w:tcPr>
          <w:p>
            <w:pPr>
              <w:spacing w:after="0"/>
            </w:pPr>
            <w:r>
              <w:t>Middletown/Anchorage Fire Station 32</w:t>
            </w:r>
          </w:p>
        </w:tc>
      </w:tr>
      <w:tr>
        <w:tc>
          <w:tcPr>
            <w:tcW w:type="dxa" w:w="5040"/>
            <w:vAlign w:val="center"/>
            <w:shd w:fill="EDEDED"/>
          </w:tcPr>
          <w:p>
            <w:pPr>
              <w:spacing w:after="0"/>
            </w:pPr>
            <w:r>
              <w:rPr>
                <w:b/>
              </w:rPr>
              <w:t>Presiding officer</w:t>
            </w:r>
          </w:p>
        </w:tc>
        <w:tc>
          <w:tcPr>
            <w:tcW w:type="dxa" w:w="5040"/>
            <w:vAlign w:val="center"/>
          </w:tcPr>
          <w:p>
            <w:pPr>
              <w:spacing w:after="0"/>
            </w:pPr>
            <w:r>
              <w:t>Acting President Charlie Waller</w:t>
            </w:r>
          </w:p>
        </w:tc>
      </w:tr>
    </w:tbl>
    <w:p>
      <w:r/>
    </w:p>
    <w:p>
      <w:pPr>
        <w:pStyle w:val="Heading1"/>
      </w:pPr>
      <w:r>
        <w:t>1. Leadership Update</w:t>
      </w:r>
    </w:p>
    <w:p>
      <w:pPr>
        <w:pStyle w:val="ListBullet"/>
      </w:pPr>
      <w:r>
        <w:t>Phil resigned as president of the Foxboro Neighborhood Association.</w:t>
      </w:r>
    </w:p>
    <w:p>
      <w:pPr>
        <w:pStyle w:val="ListBullet"/>
      </w:pPr>
      <w:r>
        <w:t>Vice President Charlie Waller assumed the responsibilities of acting president.</w:t>
      </w:r>
    </w:p>
    <w:p>
      <w:pPr>
        <w:pStyle w:val="ListBullet"/>
      </w:pPr>
      <w:r>
        <w:t>The vice-president position remains vacant.</w:t>
      </w:r>
    </w:p>
    <w:p>
      <w:pPr>
        <w:pStyle w:val="ListBullet"/>
      </w:pPr>
      <w:r>
        <w:t>Residents interested in serving as vice president were asked to contact a board member.</w:t>
      </w:r>
    </w:p>
    <w:p>
      <w:pPr>
        <w:pStyle w:val="ListBullet"/>
      </w:pPr>
      <w:r>
        <w:t>The association is also seeking residents willing to assist with leadership, financial and volunteer responsibilities.</w:t>
      </w:r>
    </w:p>
    <w:p>
      <w:pPr>
        <w:pStyle w:val="Heading1"/>
      </w:pPr>
      <w:r>
        <w:t>2. Snowplowing</w:t>
      </w:r>
    </w:p>
    <w:p>
      <w:r>
        <w:t>The board and residents discussed the recent neighborhood snowplowing expense and the process used to authorize it.</w:t>
      </w:r>
    </w:p>
    <w:p>
      <w:pPr>
        <w:pStyle w:val="ListBullet"/>
      </w:pPr>
      <w:r>
        <w:t>The service was not included in the approved annual budget.</w:t>
      </w:r>
    </w:p>
    <w:p>
      <w:pPr>
        <w:pStyle w:val="ListBullet"/>
      </w:pPr>
      <w:r>
        <w:t>Members expressed concern that the expense was authorized without a full board vote or prior approval from dues-paying members.</w:t>
      </w:r>
    </w:p>
    <w:p>
      <w:pPr>
        <w:pStyle w:val="ListBullet"/>
      </w:pPr>
      <w:r>
        <w:t>The final expense was reported as approximately $2,100, although the exact amount should be confirmed from the financial records.</w:t>
      </w:r>
    </w:p>
    <w:p>
      <w:pPr>
        <w:pStyle w:val="ListBullet"/>
      </w:pPr>
      <w:r>
        <w:t>Not all neighborhood streets were plowed.</w:t>
      </w:r>
    </w:p>
    <w:p>
      <w:pPr>
        <w:pStyle w:val="ListBullet"/>
      </w:pPr>
      <w:r>
        <w:t>Members discussed whether association funds should be used to provide services that also benefit households that have not paid dues.</w:t>
      </w:r>
    </w:p>
    <w:p>
      <w:pPr>
        <w:pStyle w:val="ListBullet"/>
      </w:pPr>
      <w:r>
        <w:t>The association has no stated obligation under its bylaws to plow neighborhood streets.</w:t>
      </w:r>
    </w:p>
    <w:p>
      <w:pPr>
        <w:pStyle w:val="Heading2"/>
      </w:pPr>
      <w:r>
        <w:t>Possible standards for future snowplowing included:</w:t>
      </w:r>
    </w:p>
    <w:p>
      <w:pPr>
        <w:pStyle w:val="ListBullet"/>
      </w:pPr>
      <w:r>
        <w:t>Requiring board or membership approval for expenses outside the approved budget.</w:t>
      </w:r>
    </w:p>
    <w:p>
      <w:pPr>
        <w:pStyle w:val="ListBullet"/>
      </w:pPr>
      <w:r>
        <w:t>Establishing a minimum dues-participation goal before snowplowing is authorized.</w:t>
      </w:r>
    </w:p>
    <w:p>
      <w:pPr>
        <w:pStyle w:val="ListBullet"/>
      </w:pPr>
      <w:r>
        <w:t>Setting a specific fundraising target so residents understand how many additional dues payments are needed.</w:t>
      </w:r>
    </w:p>
    <w:p>
      <w:pPr>
        <w:pStyle w:val="ListBullet"/>
      </w:pPr>
      <w:r>
        <w:t>Requiring a substantial percentage of households on a street to have paid dues.</w:t>
      </w:r>
    </w:p>
    <w:p>
      <w:pPr>
        <w:pStyle w:val="ListBullet"/>
      </w:pPr>
      <w:r>
        <w:t>Requesting estimates from snowplowing or landscaping businesses operated by neighborhood residents.</w:t>
      </w:r>
    </w:p>
    <w:p>
      <w:pPr>
        <w:pStyle w:val="ListBullet"/>
      </w:pPr>
      <w:r>
        <w:t>Considering other seasonal services, such as leaf removal, if participation and funding goals are met.</w:t>
      </w:r>
    </w:p>
    <w:p>
      <w:r>
        <w:t>The current dues-participation rate was reported as approximately 42.9%. A possible goal of 70% participation was discussed as an example, but no formal percentage was adopted.</w:t>
      </w:r>
    </w:p>
    <w:p>
      <w:r>
        <w:t>No final decision or vote was taken regarding future snowplowing.</w:t>
      </w:r>
    </w:p>
    <w:p>
      <w:pPr>
        <w:pStyle w:val="Heading1"/>
      </w:pPr>
      <w:r>
        <w:t>3. Association Dues and Participation</w:t>
      </w:r>
    </w:p>
    <w:p>
      <w:pPr>
        <w:pStyle w:val="ListBullet"/>
      </w:pPr>
      <w:r>
        <w:t>Approximately 164 of 370 households had paid association dues at the time of the meeting.</w:t>
      </w:r>
    </w:p>
    <w:p>
      <w:pPr>
        <w:pStyle w:val="ListBullet"/>
      </w:pPr>
      <w:r>
        <w:t>Approximately 206 households remained unpaid.</w:t>
      </w:r>
    </w:p>
    <w:p>
      <w:pPr>
        <w:pStyle w:val="ListBullet"/>
      </w:pPr>
      <w:r>
        <w:t>Dorsey Lane includes approximately 21 homes and may receive fewer direct association benefits than other streets.</w:t>
      </w:r>
    </w:p>
    <w:p>
      <w:pPr>
        <w:pStyle w:val="ListBullet"/>
      </w:pPr>
      <w:r>
        <w:t>The association is voluntary and cannot place liens on homes for unpaid dues.</w:t>
      </w:r>
    </w:p>
    <w:p>
      <w:pPr>
        <w:pStyle w:val="ListBullet"/>
      </w:pPr>
      <w:r>
        <w:t>Dues support neighborhood streetlights, liability insurance, grounds maintenance, website and accounting services, printing, mailing, administrative expenses, and potential neighborhood improvements.</w:t>
      </w:r>
    </w:p>
    <w:p>
      <w:pPr>
        <w:pStyle w:val="Heading2"/>
      </w:pPr>
      <w:r>
        <w:t>Collection Efforts</w:t>
      </w:r>
    </w:p>
    <w:p>
      <w:pPr>
        <w:pStyle w:val="ListBullet"/>
      </w:pPr>
      <w:r>
        <w:t>QuickBooks is being used to track residents, issue invoices and send automatic payment reminders.</w:t>
      </w:r>
    </w:p>
    <w:p>
      <w:pPr>
        <w:pStyle w:val="ListBullet"/>
      </w:pPr>
      <w:r>
        <w:t>A one-time mailing was sent to residents whose email addresses were unavailable.</w:t>
      </w:r>
    </w:p>
    <w:p>
      <w:pPr>
        <w:pStyle w:val="ListBullet"/>
      </w:pPr>
      <w:r>
        <w:t>Returned mail helped identify rental properties and outdated ownership information.</w:t>
      </w:r>
    </w:p>
    <w:p>
      <w:pPr>
        <w:pStyle w:val="ListBullet"/>
      </w:pPr>
      <w:r>
        <w:t>Invoices marked past due were mailed directly to landlords and investment-property owners.</w:t>
      </w:r>
    </w:p>
    <w:p>
      <w:pPr>
        <w:pStyle w:val="ListBullet"/>
      </w:pPr>
      <w:r>
        <w:t>The treasurer reported that several property owners paid after receiving these notices.</w:t>
      </w:r>
    </w:p>
    <w:p>
      <w:pPr>
        <w:pStyle w:val="ListBullet"/>
      </w:pPr>
      <w:r>
        <w:t>Volunteers discussed delivering personalized reminders, organized street by street, to households that have not yet paid.</w:t>
      </w:r>
    </w:p>
    <w:p>
      <w:pPr>
        <w:pStyle w:val="Heading2"/>
      </w:pPr>
      <w:r>
        <w:t>Partial and Additional Payments</w:t>
      </w:r>
    </w:p>
    <w:p>
      <w:pPr>
        <w:pStyle w:val="ListBullet"/>
      </w:pPr>
      <w:r>
        <w:t>Some residents paid less than the full amount but contributed what they could.</w:t>
      </w:r>
    </w:p>
    <w:p>
      <w:pPr>
        <w:pStyle w:val="ListBullet"/>
      </w:pPr>
      <w:r>
        <w:t>Other residents voluntarily paid more than the amount billed.</w:t>
      </w:r>
    </w:p>
    <w:p>
      <w:pPr>
        <w:pStyle w:val="ListBullet"/>
      </w:pPr>
      <w:r>
        <w:t>The board expressed appreciation for all contributions.</w:t>
      </w:r>
    </w:p>
    <w:p>
      <w:pPr>
        <w:pStyle w:val="ListBullet"/>
      </w:pPr>
      <w:r>
        <w:t>Possible future options included allowing residents to indicate what they can currently afford, accepting quarterly payments, offering an early-payment incentive, and establishing clearly communicated participation and funding goals.</w:t>
      </w:r>
    </w:p>
    <w:p>
      <w:r>
        <w:t>No formal changes to the dues policy were approved.</w:t>
      </w:r>
    </w:p>
    <w:p>
      <w:pPr>
        <w:pStyle w:val="Heading1"/>
      </w:pPr>
      <w:r>
        <w:t>4. Financial Report</w:t>
      </w:r>
    </w:p>
    <w:p>
      <w:pPr>
        <w:pStyle w:val="ListBullet"/>
      </w:pPr>
      <w:r>
        <w:t>Prior-year dues collections were reported as $15,569.</w:t>
      </w:r>
    </w:p>
    <w:p>
      <w:pPr>
        <w:pStyle w:val="ListBullet"/>
      </w:pPr>
      <w:r>
        <w:t>Current-year collections were reported as approximately $17,262.</w:t>
      </w:r>
    </w:p>
    <w:p>
      <w:pPr>
        <w:pStyle w:val="ListBullet"/>
      </w:pPr>
      <w:r>
        <w:t>The current bank balance was reported as approximately $22,000.</w:t>
      </w:r>
    </w:p>
    <w:p>
      <w:pPr>
        <w:pStyle w:val="ListBullet"/>
      </w:pPr>
      <w:r>
        <w:t>The association collected more revenue despite fewer households paying because the dues amount increased.</w:t>
      </w:r>
    </w:p>
    <w:p>
      <w:pPr>
        <w:pStyle w:val="Heading2"/>
      </w:pPr>
      <w:r>
        <w:t>Primary Expenses</w:t>
      </w:r>
    </w:p>
    <w:p>
      <w:pPr>
        <w:pStyle w:val="ListBullet"/>
      </w:pPr>
      <w:r>
        <w:t>Streetlights</w:t>
      </w:r>
    </w:p>
    <w:p>
      <w:pPr>
        <w:pStyle w:val="ListBullet"/>
      </w:pPr>
      <w:r>
        <w:t>Liability insurance</w:t>
      </w:r>
    </w:p>
    <w:p>
      <w:pPr>
        <w:pStyle w:val="ListBullet"/>
      </w:pPr>
      <w:r>
        <w:t>Website hosting and maintenance</w:t>
      </w:r>
    </w:p>
    <w:p>
      <w:pPr>
        <w:pStyle w:val="ListBullet"/>
      </w:pPr>
      <w:r>
        <w:t>QuickBooks</w:t>
      </w:r>
    </w:p>
    <w:p>
      <w:pPr>
        <w:pStyle w:val="ListBullet"/>
      </w:pPr>
      <w:r>
        <w:t>Electronic payment and ACH charges</w:t>
      </w:r>
    </w:p>
    <w:p>
      <w:pPr>
        <w:pStyle w:val="ListBullet"/>
      </w:pPr>
      <w:r>
        <w:t>Printing and mailing</w:t>
      </w:r>
    </w:p>
    <w:p>
      <w:pPr>
        <w:pStyle w:val="ListBullet"/>
      </w:pPr>
      <w:r>
        <w:t>Grounds maintenance</w:t>
      </w:r>
    </w:p>
    <w:p>
      <w:pPr>
        <w:pStyle w:val="Heading2"/>
      </w:pPr>
      <w:r>
        <w:t>Additional Financial Information</w:t>
      </w:r>
    </w:p>
    <w:p>
      <w:pPr>
        <w:pStyle w:val="ListBullet"/>
      </w:pPr>
      <w:r>
        <w:t>Approximately $1,180 was paid during the prior year for mowing the former pool area.</w:t>
      </w:r>
    </w:p>
    <w:p>
      <w:pPr>
        <w:pStyle w:val="ListBullet"/>
      </w:pPr>
      <w:r>
        <w:t>A one-time invoice mailing cost approximately $249 and generated more dues revenue than it cost.</w:t>
      </w:r>
    </w:p>
    <w:p>
      <w:pPr>
        <w:pStyle w:val="ListBullet"/>
      </w:pPr>
      <w:r>
        <w:t>The snowplowing charge should be recorded as an unbudgeted actual expense, not as part of the originally approved budget.</w:t>
      </w:r>
    </w:p>
    <w:p>
      <w:pPr>
        <w:pStyle w:val="ListBullet"/>
      </w:pPr>
      <w:r>
        <w:t>Board members stated that refreshments, entrance signs, flyers and certain other materials had been purchased personally rather than with association funds.</w:t>
      </w:r>
    </w:p>
    <w:p>
      <w:pPr>
        <w:pStyle w:val="ListBullet"/>
      </w:pPr>
      <w:r>
        <w:t>The board may review the cost-effectiveness of QuickBooks in future budget discussions.</w:t>
      </w:r>
    </w:p>
    <w:p>
      <w:pPr>
        <w:pStyle w:val="Heading1"/>
      </w:pPr>
      <w:r>
        <w:t>5. Review of 2025 Financial Records</w:t>
      </w:r>
    </w:p>
    <w:p>
      <w:r>
        <w:t>Four residents volunteered to review the association’s 2025 financial records.</w:t>
      </w:r>
    </w:p>
    <w:p>
      <w:pPr>
        <w:pStyle w:val="Heading2"/>
      </w:pPr>
      <w:r>
        <w:t>The volunteers will compare:</w:t>
      </w:r>
    </w:p>
    <w:p>
      <w:pPr>
        <w:pStyle w:val="ListBullet"/>
      </w:pPr>
      <w:r>
        <w:t>Bank statements</w:t>
      </w:r>
    </w:p>
    <w:p>
      <w:pPr>
        <w:pStyle w:val="ListBullet"/>
      </w:pPr>
      <w:r>
        <w:t>The check register</w:t>
      </w:r>
    </w:p>
    <w:p>
      <w:pPr>
        <w:pStyle w:val="ListBullet"/>
      </w:pPr>
      <w:r>
        <w:t>Financial statements</w:t>
      </w:r>
    </w:p>
    <w:p>
      <w:pPr>
        <w:pStyle w:val="ListBullet"/>
      </w:pPr>
      <w:r>
        <w:t>Supporting records for income and expenses</w:t>
      </w:r>
    </w:p>
    <w:p>
      <w:pPr>
        <w:pStyle w:val="Heading2"/>
      </w:pPr>
      <w:r/>
    </w:p>
    <w:p>
      <w:pPr>
        <w:pStyle w:val="ListBullet"/>
      </w:pPr>
      <w:r/>
    </w:p>
    <w:p>
      <w:pPr>
        <w:pStyle w:val="ListBullet"/>
      </w:pPr>
      <w:r/>
    </w:p>
    <w:p>
      <w:pPr>
        <w:pStyle w:val="ListBullet"/>
      </w:pPr>
      <w:r/>
    </w:p>
    <w:p>
      <w:pPr>
        <w:pStyle w:val="ListBullet"/>
      </w:pPr>
      <w:r/>
    </w:p>
    <w:p>
      <w:r/>
    </w:p>
    <w:p>
      <w:pPr>
        <w:pStyle w:val="Heading1"/>
      </w:pPr>
      <w:r>
        <w:t>6. Street Captains and Volunteer Outreach</w:t>
      </w:r>
    </w:p>
    <w:p>
      <w:r>
        <w:t>The board would like to restart a street-captain program.</w:t>
      </w:r>
    </w:p>
    <w:p>
      <w:pPr>
        <w:pStyle w:val="Heading2"/>
      </w:pPr>
      <w:r>
        <w:t>Street captains could:</w:t>
      </w:r>
    </w:p>
    <w:p>
      <w:pPr>
        <w:pStyle w:val="ListBullet"/>
      </w:pPr>
      <w:r>
        <w:t>Welcome new residents.</w:t>
      </w:r>
    </w:p>
    <w:p>
      <w:pPr>
        <w:pStyle w:val="ListBullet"/>
      </w:pPr>
      <w:r>
        <w:t>Deliver dues and meeting information.</w:t>
      </w:r>
    </w:p>
    <w:p>
      <w:pPr>
        <w:pStyle w:val="ListBullet"/>
      </w:pPr>
      <w:r>
        <w:t>Explain association benefits.</w:t>
      </w:r>
    </w:p>
    <w:p>
      <w:pPr>
        <w:pStyle w:val="ListBullet"/>
      </w:pPr>
      <w:r>
        <w:t>Encourage participation.</w:t>
      </w:r>
    </w:p>
    <w:p>
      <w:pPr>
        <w:pStyle w:val="ListBullet"/>
      </w:pPr>
      <w:r>
        <w:t>Identify neighborhood needs.</w:t>
      </w:r>
    </w:p>
    <w:p>
      <w:pPr>
        <w:pStyle w:val="ListBullet"/>
      </w:pPr>
      <w:r>
        <w:t>Recruit volunteers.</w:t>
      </w:r>
    </w:p>
    <w:p>
      <w:pPr>
        <w:pStyle w:val="ListBullet"/>
      </w:pPr>
      <w:r>
        <w:t>Help the board maintain updated ownership and contact information.</w:t>
      </w:r>
    </w:p>
    <w:p>
      <w:r>
        <w:t>Residents willing to serve as street captains or distribute information were asked to identify themselves before leaving the meeting.</w:t>
      </w:r>
    </w:p>
    <w:p>
      <w:pPr>
        <w:pStyle w:val="Heading1"/>
      </w:pPr>
      <w:r>
        <w:t>7. New Residents and Rental Properties</w:t>
      </w:r>
    </w:p>
    <w:p>
      <w:pPr>
        <w:pStyle w:val="ListBullet"/>
      </w:pPr>
      <w:r>
        <w:t>A resident reported that a new homeowner was in the process of moving into the neighborhood.</w:t>
      </w:r>
    </w:p>
    <w:p>
      <w:pPr>
        <w:pStyle w:val="ListBullet"/>
      </w:pPr>
      <w:r>
        <w:t>New-resident information should be emailed to info@myfoxboro.com.</w:t>
      </w:r>
    </w:p>
    <w:p>
      <w:pPr>
        <w:pStyle w:val="ListBullet"/>
      </w:pPr>
      <w:r>
        <w:t>The treasurer would like to maintain records of homes for sale, new homeowners, rental properties, and updated owner contact information.</w:t>
      </w:r>
    </w:p>
    <w:p>
      <w:pPr>
        <w:pStyle w:val="ListBullet"/>
      </w:pPr>
      <w:r>
        <w:t>A resident volunteered to assist with welcoming new homeowners.</w:t>
      </w:r>
    </w:p>
    <w:p>
      <w:pPr>
        <w:pStyle w:val="ListBullet"/>
      </w:pPr>
      <w:r>
        <w:t>The board discussed restarting a formal welcome program.</w:t>
      </w:r>
    </w:p>
    <w:p>
      <w:pPr>
        <w:pStyle w:val="Heading1"/>
      </w:pPr>
      <w:r>
        <w:t>8. Streetlights and Neighborhood Safety</w:t>
      </w:r>
    </w:p>
    <w:p>
      <w:r>
        <w:t>Residents were asked to identify areas that may need additional streetlights.</w:t>
      </w:r>
    </w:p>
    <w:p>
      <w:pPr>
        <w:pStyle w:val="ListBullet"/>
      </w:pPr>
      <w:r>
        <w:t>A dark area near the former pool property was specifically mentioned.</w:t>
      </w:r>
    </w:p>
    <w:p>
      <w:pPr>
        <w:pStyle w:val="ListBullet"/>
      </w:pPr>
      <w:r>
        <w:t>The board will investigate potential locations, installation costs, assistance from LG&amp;E, assistance through the council office, and solar-lighting options.</w:t>
      </w:r>
    </w:p>
    <w:p>
      <w:pPr>
        <w:pStyle w:val="ListBullet"/>
      </w:pPr>
      <w:r>
        <w:t>Property owners near proposed lights may need to be consulted because of concerns about light entering nearby homes.</w:t>
      </w:r>
    </w:p>
    <w:p>
      <w:r>
        <w:t>Residents may submit suggested locations to info@myfoxboro.com.</w:t>
      </w:r>
    </w:p>
    <w:p>
      <w:pPr>
        <w:pStyle w:val="Heading1"/>
      </w:pPr>
      <w:r>
        <w:t>9. Speeding and Traffic Safety</w:t>
      </w:r>
    </w:p>
    <w:p>
      <w:r>
        <w:t>Residents reported ongoing speeding involving school buses, delivery vehicles, neighborhood traffic, and drivers using Foxboro as a cut-through route.</w:t>
      </w:r>
    </w:p>
    <w:p>
      <w:r>
        <w:t>Several residents described near-collisions involving pedestrians, vehicles and people walking dogs.</w:t>
      </w:r>
    </w:p>
    <w:p>
      <w:pPr>
        <w:pStyle w:val="Heading2"/>
      </w:pPr>
      <w:r>
        <w:t>Possible responses included:</w:t>
      </w:r>
    </w:p>
    <w:p>
      <w:pPr>
        <w:pStyle w:val="ListBullet"/>
      </w:pPr>
      <w:r>
        <w:t>Speed humps</w:t>
      </w:r>
    </w:p>
    <w:p>
      <w:pPr>
        <w:pStyle w:val="ListBullet"/>
      </w:pPr>
      <w:r>
        <w:t>Rumble strips</w:t>
      </w:r>
    </w:p>
    <w:p>
      <w:pPr>
        <w:pStyle w:val="ListBullet"/>
      </w:pPr>
      <w:r>
        <w:t>Temporary speed-display signs</w:t>
      </w:r>
    </w:p>
    <w:p>
      <w:pPr>
        <w:pStyle w:val="ListBullet"/>
      </w:pPr>
      <w:r>
        <w:t>Increased police patrols</w:t>
      </w:r>
    </w:p>
    <w:p>
      <w:pPr>
        <w:pStyle w:val="ListBullet"/>
      </w:pPr>
      <w:r>
        <w:t>Hiring off-duty officers</w:t>
      </w:r>
    </w:p>
    <w:p>
      <w:pPr>
        <w:pStyle w:val="ListBullet"/>
      </w:pPr>
      <w:r>
        <w:t>Issuing warnings before citations</w:t>
      </w:r>
    </w:p>
    <w:p>
      <w:r>
        <w:t>Some residents opposed hiring officers specifically to issue tickets, while others emphasized the need to act before someone is seriously injured.</w:t>
      </w:r>
    </w:p>
    <w:p>
      <w:r>
        <w:t>Charlie Waller will contact Councilwoman Marilyn Parker’s office regarding speed-hump petitions, placement restrictions, and other traffic-calming options.</w:t>
      </w:r>
    </w:p>
    <w:p>
      <w:r>
        <w:t>Residents were asked to identify streets where speed humps or other measures may be needed.</w:t>
      </w:r>
    </w:p>
    <w:p>
      <w:pPr>
        <w:pStyle w:val="Heading1"/>
      </w:pPr>
      <w:r>
        <w:t>10. Sidewalks</w:t>
      </w:r>
    </w:p>
    <w:p>
      <w:pPr>
        <w:pStyle w:val="ListBullet"/>
      </w:pPr>
      <w:r>
        <w:t>Residents discussed the absence of sidewalks throughout the neighborhood.</w:t>
      </w:r>
    </w:p>
    <w:p>
      <w:pPr>
        <w:pStyle w:val="ListBullet"/>
      </w:pPr>
      <w:r>
        <w:t>A sidewalk along Foxboro Drive was suggested.</w:t>
      </w:r>
    </w:p>
    <w:p>
      <w:pPr>
        <w:pStyle w:val="ListBullet"/>
      </w:pPr>
      <w:r>
        <w:t>The board acknowledged that sidewalk construction would likely be expensive.</w:t>
      </w:r>
    </w:p>
    <w:p>
      <w:pPr>
        <w:pStyle w:val="ListBullet"/>
      </w:pPr>
      <w:r>
        <w:t>Charlie Waller agreed to ask the council office about available options.</w:t>
      </w:r>
    </w:p>
    <w:p>
      <w:pPr>
        <w:pStyle w:val="Heading1"/>
      </w:pPr>
      <w:r>
        <w:t>11. Neighborhood Yard Sale</w:t>
      </w:r>
    </w:p>
    <w:p>
      <w:r>
        <w:t>The group discussed the possibility of holding a neighborhood-wide yard sale.</w:t>
      </w:r>
    </w:p>
    <w:p>
      <w:pPr>
        <w:pStyle w:val="Heading2"/>
      </w:pPr>
      <w:r>
        <w:t>Suggestions included:</w:t>
      </w:r>
    </w:p>
    <w:p>
      <w:pPr>
        <w:pStyle w:val="ListBullet"/>
      </w:pPr>
      <w:r>
        <w:t>Finding a local business or real-estate company to sponsor signs and advertising.</w:t>
      </w:r>
    </w:p>
    <w:p>
      <w:pPr>
        <w:pStyle w:val="ListBullet"/>
      </w:pPr>
      <w:r>
        <w:t>Coordinating the date with nearby neighborhoods such as Old Dorsey Place or Owl Creek.</w:t>
      </w:r>
    </w:p>
    <w:p>
      <w:pPr>
        <w:pStyle w:val="ListBullet"/>
      </w:pPr>
      <w:r>
        <w:t>Using online advertising rather than newspaper advertising.</w:t>
      </w:r>
    </w:p>
    <w:p>
      <w:pPr>
        <w:pStyle w:val="ListBullet"/>
      </w:pPr>
      <w:r>
        <w:t>Measuring resident interest before proceeding.</w:t>
      </w:r>
    </w:p>
    <w:p>
      <w:r>
        <w:t>Action item: Sarah will post on Facebook to determine interest and collect suggestions.</w:t>
      </w:r>
    </w:p>
    <w:p>
      <w:pPr>
        <w:pStyle w:val="Heading1"/>
      </w:pPr>
      <w:r>
        <w:t>12. Grounds and Traffic-Island Maintenance</w:t>
      </w:r>
    </w:p>
    <w:p>
      <w:pPr>
        <w:pStyle w:val="ListBullet"/>
      </w:pPr>
      <w:r>
        <w:t>The former pool area is maintained through a paid mowing arrangement.</w:t>
      </w:r>
    </w:p>
    <w:p>
      <w:pPr>
        <w:pStyle w:val="ListBullet"/>
      </w:pPr>
      <w:r>
        <w:t>The neighborhood traffic islands are maintained by volunteers.</w:t>
      </w:r>
    </w:p>
    <w:p>
      <w:pPr>
        <w:pStyle w:val="ListBullet"/>
      </w:pPr>
      <w:r>
        <w:t>Tim Rumsey was recognized for maintaining two islands.</w:t>
      </w:r>
    </w:p>
    <w:p>
      <w:pPr>
        <w:pStyle w:val="ListBullet"/>
      </w:pPr>
      <w:r>
        <w:t>Sarah will post a public thank-you recognizing Tim’s work.</w:t>
      </w:r>
    </w:p>
    <w:p>
      <w:pPr>
        <w:pStyle w:val="ListBullet"/>
      </w:pPr>
      <w:r>
        <w:t>Additional volunteers were asked to provide their names to Sarah.</w:t>
      </w:r>
    </w:p>
    <w:p>
      <w:pPr>
        <w:pStyle w:val="ListBullet"/>
      </w:pPr>
      <w:r>
        <w:t>Volunteer information will be forwarded to Tim so that island maintenance can be coordinated for the spring.</w:t>
      </w:r>
    </w:p>
    <w:p>
      <w:pPr>
        <w:pStyle w:val="Heading1"/>
      </w:pPr>
      <w:r>
        <w:t>13. Dumping Near the Former Pool Area</w:t>
      </w:r>
    </w:p>
    <w:p>
      <w:pPr>
        <w:pStyle w:val="ListBullet"/>
      </w:pPr>
      <w:r>
        <w:t>Trash and debris were reported on property across from the former pool area.</w:t>
      </w:r>
    </w:p>
    <w:p>
      <w:pPr>
        <w:pStyle w:val="ListBullet"/>
      </w:pPr>
      <w:r>
        <w:t>The property is believed to be owned by the Metropolitan Sewer District.</w:t>
      </w:r>
    </w:p>
    <w:p>
      <w:pPr>
        <w:pStyle w:val="ListBullet"/>
      </w:pPr>
      <w:r>
        <w:t>Councilwoman Marilyn Parker’s office will help confirm ownership.</w:t>
      </w:r>
    </w:p>
    <w:p>
      <w:pPr>
        <w:pStyle w:val="ListBullet"/>
      </w:pPr>
      <w:r>
        <w:t>If MSD owns the property, the association will request that MSD clean the area.</w:t>
      </w:r>
    </w:p>
    <w:p>
      <w:pPr>
        <w:pStyle w:val="ListBullet"/>
      </w:pPr>
      <w:r>
        <w:t>A resident offered to use a cellular trail camera to help identify illegal dumping.</w:t>
      </w:r>
    </w:p>
    <w:p>
      <w:pPr>
        <w:pStyle w:val="ListBullet"/>
      </w:pPr>
      <w:r>
        <w:t>Residents expressed concern that the condition of the property could negatively affect neighborhood appearance and property values.</w:t>
      </w:r>
    </w:p>
    <w:p>
      <w:pPr>
        <w:pStyle w:val="Heading1"/>
      </w:pPr>
      <w:r>
        <w:t>14. Community Engagement and Fundraising Ideas</w:t>
      </w:r>
    </w:p>
    <w:p>
      <w:r>
        <w:t>Residents discussed ways to increase participation and generate additional association revenue.</w:t>
      </w:r>
    </w:p>
    <w:p>
      <w:pPr>
        <w:pStyle w:val="Heading2"/>
      </w:pPr>
      <w:r>
        <w:t>Ideas included:</w:t>
      </w:r>
    </w:p>
    <w:p>
      <w:pPr>
        <w:pStyle w:val="ListBullet"/>
      </w:pPr>
      <w:r>
        <w:t>Hosting food trucks in the neighborhood.</w:t>
      </w:r>
    </w:p>
    <w:p>
      <w:pPr>
        <w:pStyle w:val="ListBullet"/>
      </w:pPr>
      <w:r>
        <w:t>Negotiating for the association to receive a percentage of food-truck sales.</w:t>
      </w:r>
    </w:p>
    <w:p>
      <w:pPr>
        <w:pStyle w:val="ListBullet"/>
      </w:pPr>
      <w:r>
        <w:t>Creating a neighborhood business directory.</w:t>
      </w:r>
    </w:p>
    <w:p>
      <w:pPr>
        <w:pStyle w:val="ListBullet"/>
      </w:pPr>
      <w:r>
        <w:t>Charging local businesses an advertising fee to appear in the directory.</w:t>
      </w:r>
    </w:p>
    <w:p>
      <w:pPr>
        <w:pStyle w:val="ListBullet"/>
      </w:pPr>
      <w:r>
        <w:t>Seeking business sponsorships for neighborhood events.</w:t>
      </w:r>
    </w:p>
    <w:p>
      <w:pPr>
        <w:pStyle w:val="ListBullet"/>
      </w:pPr>
      <w:r>
        <w:t>Asking Home Depot or another business to assist with improvements to the former pool area.</w:t>
      </w:r>
    </w:p>
    <w:p>
      <w:pPr>
        <w:pStyle w:val="ListBullet"/>
      </w:pPr>
      <w:r>
        <w:t>Holding events at or near the former pool property if the area can be made safe and suitable.</w:t>
      </w:r>
    </w:p>
    <w:p>
      <w:r>
        <w:t>These ideas were preliminary, and no formal action was approved.</w:t>
      </w:r>
    </w:p>
    <w:p>
      <w:pPr>
        <w:pStyle w:val="Heading1"/>
      </w:pPr>
      <w:r>
        <w:t>15. Meeting Schedule and Publicity</w:t>
      </w:r>
    </w:p>
    <w:p>
      <w:pPr>
        <w:pStyle w:val="ListBullet"/>
      </w:pPr>
      <w:r>
        <w:t>Residents discussed holding neighborhood meetings quarterly.</w:t>
      </w:r>
    </w:p>
    <w:p>
      <w:pPr>
        <w:pStyle w:val="ListBullet"/>
      </w:pPr>
      <w:r>
        <w:t>Quarterly meetings would allow the board to address seasonal needs and current projects.</w:t>
      </w:r>
    </w:p>
    <w:p>
      <w:pPr>
        <w:pStyle w:val="ListBullet"/>
      </w:pPr>
      <w:r>
        <w:t>Wednesday evenings appeared to work well for several attendees, although no permanent meeting day was adopted.</w:t>
      </w:r>
    </w:p>
    <w:p>
      <w:pPr>
        <w:pStyle w:val="ListBullet"/>
      </w:pPr>
      <w:r>
        <w:t>Members agreed that better publicity is needed to increase attendance.</w:t>
      </w:r>
    </w:p>
    <w:p>
      <w:pPr>
        <w:pStyle w:val="ListBullet"/>
      </w:pPr>
      <w:r>
        <w:t>Current publicity methods include entrance signs, flyers, Facebook posts, and direct communication through street captains.</w:t>
      </w:r>
    </w:p>
    <w:p>
      <w:pPr>
        <w:pStyle w:val="ListBullet"/>
      </w:pPr>
      <w:r>
        <w:t>Members expressed concern that only a small number of residents are currently participating in decisions affecting more than 300 households.</w:t>
      </w:r>
    </w:p>
    <w:p>
      <w:r>
        <w:t>The next meeting was tentatively discussed for approximately three months later. A specific date was not established during the recorded meeting.</w:t>
      </w:r>
    </w:p>
    <w:p>
      <w:pPr>
        <w:pStyle w:val="Heading1"/>
      </w:pPr>
      <w:r>
        <w:t>16. Closing Remarks</w:t>
      </w:r>
    </w:p>
    <w:p>
      <w:r>
        <w:t>Charlie Waller encouraged residents to share suggestions with the board, volunteer for neighborhood projects, participate as street captains, consider serving as vice president, help increase communication and dues participation, and work collaboratively even when residents disagree.</w:t>
      </w:r>
    </w:p>
    <w:p>
      <w:pPr>
        <w:pStyle w:val="Heading1"/>
      </w:pPr>
      <w:r>
        <w:t>17. Adjournment</w:t>
      </w:r>
    </w:p>
    <w:p>
      <w:r>
        <w:t>The meeting was adjourned at 20:01 following completion of the scheduled discussion.</w:t>
      </w:r>
    </w:p>
    <w:p>
      <w:pPr>
        <w:pStyle w:val="Heading1"/>
      </w:pPr>
      <w:r>
        <w:t>Action-Item Summary</w:t>
      </w:r>
    </w:p>
    <w:tbl>
      <w:tblPr>
        <w:tblStyle w:val="TableGrid"/>
        <w:tblW w:type="auto" w:w="0"/>
        <w:jc w:val="center"/>
        <w:tblLook w:firstColumn="1" w:firstRow="1" w:lastColumn="0" w:lastRow="0" w:noHBand="0" w:noVBand="1" w:val="04A0"/>
      </w:tblPr>
      <w:tblGrid>
        <w:gridCol w:w="5040"/>
        <w:gridCol w:w="5040"/>
      </w:tblGrid>
      <w:tr>
        <w:tc>
          <w:tcPr>
            <w:tcW w:type="dxa" w:w="5040"/>
            <w:shd w:fill="D9E2F3"/>
          </w:tcPr>
          <w:p>
            <w:r>
              <w:rPr>
                <w:b/>
              </w:rPr>
              <w:t>Action</w:t>
            </w:r>
          </w:p>
        </w:tc>
        <w:tc>
          <w:tcPr>
            <w:tcW w:type="dxa" w:w="5040"/>
            <w:shd w:fill="D9E2F3"/>
          </w:tcPr>
          <w:p>
            <w:r>
              <w:rPr>
                <w:b/>
              </w:rPr>
              <w:t>Responsible party</w:t>
            </w:r>
          </w:p>
        </w:tc>
      </w:tr>
      <w:tr>
        <w:tc>
          <w:tcPr>
            <w:tcW w:type="dxa" w:w="5040"/>
            <w:vAlign w:val="top"/>
          </w:tcPr>
          <w:p>
            <w:pPr>
              <w:spacing w:after="0"/>
            </w:pPr>
            <w:r>
              <w:t>Contact Councilwoman Marilyn Parker’s office regarding speed humps, sidewalks, streetlights and MSD property cleanup</w:t>
            </w:r>
          </w:p>
        </w:tc>
        <w:tc>
          <w:tcPr>
            <w:tcW w:type="dxa" w:w="5040"/>
            <w:vAlign w:val="top"/>
          </w:tcPr>
          <w:p>
            <w:pPr>
              <w:spacing w:after="0"/>
            </w:pPr>
            <w:r>
              <w:t>Charlie Waller</w:t>
            </w:r>
          </w:p>
        </w:tc>
      </w:tr>
      <w:tr>
        <w:tc>
          <w:tcPr>
            <w:tcW w:type="dxa" w:w="5040"/>
            <w:vAlign w:val="top"/>
          </w:tcPr>
          <w:p>
            <w:pPr>
              <w:spacing w:after="0"/>
            </w:pPr>
            <w:r>
              <w:t>Verify the exact snowplowing expense</w:t>
            </w:r>
          </w:p>
        </w:tc>
        <w:tc>
          <w:tcPr>
            <w:tcW w:type="dxa" w:w="5040"/>
            <w:vAlign w:val="top"/>
          </w:tcPr>
          <w:p>
            <w:pPr>
              <w:spacing w:after="0"/>
            </w:pPr>
            <w:r>
              <w:t>Treasurer/board</w:t>
            </w:r>
          </w:p>
        </w:tc>
      </w:tr>
      <w:tr>
        <w:tc>
          <w:tcPr>
            <w:tcW w:type="dxa" w:w="5040"/>
            <w:vAlign w:val="top"/>
          </w:tcPr>
          <w:p>
            <w:pPr>
              <w:spacing w:after="0"/>
            </w:pPr>
            <w:r>
              <w:t>Record snowplowing as an unbudgeted actual expense</w:t>
            </w:r>
          </w:p>
        </w:tc>
        <w:tc>
          <w:tcPr>
            <w:tcW w:type="dxa" w:w="5040"/>
            <w:vAlign w:val="top"/>
          </w:tcPr>
          <w:p>
            <w:pPr>
              <w:spacing w:after="0"/>
            </w:pPr>
            <w:r>
              <w:t>Treasurer</w:t>
            </w:r>
          </w:p>
        </w:tc>
      </w:tr>
      <w:tr>
        <w:tc>
          <w:tcPr>
            <w:tcW w:type="dxa" w:w="5040"/>
            <w:vAlign w:val="top"/>
          </w:tcPr>
          <w:p>
            <w:pPr>
              <w:spacing w:after="0"/>
            </w:pPr>
            <w:r>
              <w:t>Post a neighborhood yard-sale interest survey</w:t>
            </w:r>
          </w:p>
        </w:tc>
        <w:tc>
          <w:tcPr>
            <w:tcW w:type="dxa" w:w="5040"/>
            <w:vAlign w:val="top"/>
          </w:tcPr>
          <w:p>
            <w:pPr>
              <w:spacing w:after="0"/>
            </w:pPr>
            <w:r>
              <w:t>Sarah</w:t>
            </w:r>
          </w:p>
        </w:tc>
      </w:tr>
      <w:tr>
        <w:tc>
          <w:tcPr>
            <w:tcW w:type="dxa" w:w="5040"/>
            <w:vAlign w:val="top"/>
          </w:tcPr>
          <w:p>
            <w:pPr>
              <w:spacing w:after="0"/>
            </w:pPr>
            <w:r>
              <w:t>Post a public thank-you recognizing Tim Ramsey’s island maintenance</w:t>
            </w:r>
          </w:p>
        </w:tc>
        <w:tc>
          <w:tcPr>
            <w:tcW w:type="dxa" w:w="5040"/>
            <w:vAlign w:val="top"/>
          </w:tcPr>
          <w:p>
            <w:pPr>
              <w:spacing w:after="0"/>
            </w:pPr>
            <w:r>
              <w:t>Sarah</w:t>
            </w:r>
          </w:p>
        </w:tc>
      </w:tr>
      <w:tr>
        <w:tc>
          <w:tcPr>
            <w:tcW w:type="dxa" w:w="5040"/>
            <w:vAlign w:val="top"/>
          </w:tcPr>
          <w:p>
            <w:pPr>
              <w:spacing w:after="0"/>
            </w:pPr>
            <w:r>
              <w:t>Collect names of island-maintenance volunteers and forward them to Tim Ramsey</w:t>
            </w:r>
          </w:p>
        </w:tc>
        <w:tc>
          <w:tcPr>
            <w:tcW w:type="dxa" w:w="5040"/>
            <w:vAlign w:val="top"/>
          </w:tcPr>
          <w:p>
            <w:pPr>
              <w:spacing w:after="0"/>
            </w:pPr>
            <w:r>
              <w:t>Sarah</w:t>
            </w:r>
          </w:p>
        </w:tc>
      </w:tr>
      <w:tr>
        <w:tc>
          <w:tcPr>
            <w:tcW w:type="dxa" w:w="5040"/>
            <w:vAlign w:val="top"/>
          </w:tcPr>
          <w:p>
            <w:pPr>
              <w:spacing w:after="0"/>
            </w:pPr>
            <w:r>
              <w:t>Develop or restart the street-captain program</w:t>
            </w:r>
          </w:p>
        </w:tc>
        <w:tc>
          <w:tcPr>
            <w:tcW w:type="dxa" w:w="5040"/>
            <w:vAlign w:val="top"/>
          </w:tcPr>
          <w:p>
            <w:pPr>
              <w:spacing w:after="0"/>
            </w:pPr>
            <w:r>
              <w:t>Board and volunteers</w:t>
            </w:r>
          </w:p>
        </w:tc>
      </w:tr>
      <w:tr>
        <w:tc>
          <w:tcPr>
            <w:tcW w:type="dxa" w:w="5040"/>
            <w:vAlign w:val="top"/>
          </w:tcPr>
          <w:p>
            <w:pPr>
              <w:spacing w:after="0"/>
            </w:pPr>
            <w:r>
              <w:t>Restart a new-resident welcome process</w:t>
            </w:r>
          </w:p>
        </w:tc>
        <w:tc>
          <w:tcPr>
            <w:tcW w:type="dxa" w:w="5040"/>
            <w:vAlign w:val="top"/>
          </w:tcPr>
          <w:p>
            <w:pPr>
              <w:spacing w:after="0"/>
            </w:pPr>
            <w:r>
              <w:t>Board and volunteer resident</w:t>
            </w:r>
          </w:p>
        </w:tc>
      </w:tr>
      <w:tr>
        <w:tc>
          <w:tcPr>
            <w:tcW w:type="dxa" w:w="5040"/>
            <w:vAlign w:val="top"/>
          </w:tcPr>
          <w:p>
            <w:pPr>
              <w:spacing w:after="0"/>
            </w:pPr>
            <w:r>
              <w:t>Track new homeowners, rentals and ownership changes</w:t>
            </w:r>
          </w:p>
        </w:tc>
        <w:tc>
          <w:tcPr>
            <w:tcW w:type="dxa" w:w="5040"/>
            <w:vAlign w:val="top"/>
          </w:tcPr>
          <w:p>
            <w:pPr>
              <w:spacing w:after="0"/>
            </w:pPr>
            <w:r>
              <w:t>Treasurer/board</w:t>
            </w:r>
          </w:p>
        </w:tc>
      </w:tr>
      <w:tr>
        <w:tc>
          <w:tcPr>
            <w:tcW w:type="dxa" w:w="5040"/>
            <w:vAlign w:val="top"/>
          </w:tcPr>
          <w:p>
            <w:pPr>
              <w:spacing w:after="0"/>
            </w:pPr>
            <w:r>
              <w:t>Provide 2025 records to the four financial-review volunteers</w:t>
            </w:r>
          </w:p>
        </w:tc>
        <w:tc>
          <w:tcPr>
            <w:tcW w:type="dxa" w:w="5040"/>
            <w:vAlign w:val="top"/>
          </w:tcPr>
          <w:p>
            <w:pPr>
              <w:spacing w:after="0"/>
            </w:pPr>
            <w:r>
              <w:t>Treasurer</w:t>
            </w:r>
          </w:p>
        </w:tc>
      </w:tr>
      <w:tr>
        <w:tc>
          <w:tcPr>
            <w:tcW w:type="dxa" w:w="5040"/>
            <w:vAlign w:val="top"/>
          </w:tcPr>
          <w:p>
            <w:pPr>
              <w:spacing w:after="0"/>
            </w:pPr>
            <w:r>
              <w:t>Identify neighborhood businesses able to provide snowplowing and other services</w:t>
            </w:r>
          </w:p>
        </w:tc>
        <w:tc>
          <w:tcPr>
            <w:tcW w:type="dxa" w:w="5040"/>
            <w:vAlign w:val="top"/>
          </w:tcPr>
          <w:p>
            <w:pPr>
              <w:spacing w:after="0"/>
            </w:pPr>
            <w:r>
              <w:t>Board and residents</w:t>
            </w:r>
          </w:p>
        </w:tc>
      </w:tr>
      <w:tr>
        <w:tc>
          <w:tcPr>
            <w:tcW w:type="dxa" w:w="5040"/>
            <w:vAlign w:val="top"/>
          </w:tcPr>
          <w:p>
            <w:pPr>
              <w:spacing w:after="0"/>
            </w:pPr>
            <w:r>
              <w:t>Submit proposed streetlight and traffic-calming locations</w:t>
            </w:r>
          </w:p>
        </w:tc>
        <w:tc>
          <w:tcPr>
            <w:tcW w:type="dxa" w:w="5040"/>
            <w:vAlign w:val="top"/>
          </w:tcPr>
          <w:p>
            <w:pPr>
              <w:spacing w:after="0"/>
            </w:pPr>
            <w:r>
              <w:t>Residents</w:t>
            </w:r>
          </w:p>
        </w:tc>
      </w:tr>
      <w:tr>
        <w:tc>
          <w:tcPr>
            <w:tcW w:type="dxa" w:w="5040"/>
            <w:vAlign w:val="top"/>
          </w:tcPr>
          <w:p>
            <w:pPr>
              <w:spacing w:after="0"/>
            </w:pPr>
            <w:r>
              <w:t>Continue recruiting a vice president</w:t>
            </w:r>
          </w:p>
        </w:tc>
        <w:tc>
          <w:tcPr>
            <w:tcW w:type="dxa" w:w="5040"/>
            <w:vAlign w:val="top"/>
          </w:tcPr>
          <w:p>
            <w:pPr>
              <w:spacing w:after="0"/>
            </w:pPr>
            <w:r>
              <w:t>Board</w:t>
            </w:r>
          </w:p>
        </w:tc>
      </w:tr>
      <w:tr>
        <w:tc>
          <w:tcPr>
            <w:tcW w:type="dxa" w:w="5040"/>
            <w:vAlign w:val="top"/>
          </w:tcPr>
          <w:p>
            <w:pPr>
              <w:spacing w:after="0"/>
            </w:pPr>
            <w:r>
              <w:t>Improve publicity before the next neighborhood meeting</w:t>
            </w:r>
          </w:p>
        </w:tc>
        <w:tc>
          <w:tcPr>
            <w:tcW w:type="dxa" w:w="5040"/>
            <w:vAlign w:val="top"/>
          </w:tcPr>
          <w:p>
            <w:pPr>
              <w:spacing w:after="0"/>
            </w:pPr>
            <w:r>
              <w:t>Board and volunteers</w:t>
            </w:r>
          </w:p>
        </w:tc>
      </w:tr>
    </w:tbl>
    <w:p>
      <w:pPr>
        <w:spacing w:before="200"/>
      </w:pPr>
      <w:r>
        <w:t>Prepared from the meeting recording and transcription. Names and financial figures should be checked against the sign-in sheet, bank records and treasurer’s report before final distribution.</w:t>
      </w:r>
    </w:p>
    <w:sectPr w:rsidR="00FC693F" w:rsidRPr="0006063C" w:rsidSect="00034616">
      <w:footerReference w:type="default" r:id="rId9"/>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Foxboro Neighborhood Association - March 18, 2025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ptos Display" w:hAnsi="Aptos Display"/>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Aptos Display" w:hAnsi="Aptos Display"/>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Foxboro Neighborhood Association Meeting Minutes - March 18, 2025</dc:title>
  <dc:subject>Neighborhood association meeting minutes</dc:subject>
  <dc:creator>Foxboro Neighborhood Association</dc:creator>
  <cp:keywords/>
  <dc:description>generated by python-docx</dc:description>
  <cp:lastModifiedBy/>
  <cp:revision>1</cp:revision>
  <dcterms:created xsi:type="dcterms:W3CDTF">2013-12-23T23:15:00Z</dcterms:created>
  <dcterms:modified xsi:type="dcterms:W3CDTF">2013-12-23T23:15:00Z</dcterms:modified>
  <cp:category/>
</cp:coreProperties>
</file>